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rPr>
        <w:t>选聘法律服务机构为集团公司注册发行永续中期票据提供专项法律服务</w:t>
      </w:r>
      <w:r>
        <w:rPr>
          <w:rFonts w:hint="eastAsia" w:ascii="方正小标宋简体" w:hAnsi="方正小标宋简体" w:eastAsia="方正小标宋简体" w:cs="方正小标宋简体"/>
          <w:b w:val="0"/>
          <w:bCs w:val="0"/>
          <w:sz w:val="32"/>
          <w:szCs w:val="32"/>
          <w:lang w:val="en-US" w:eastAsia="zh-CN"/>
        </w:rPr>
        <w:t>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一、项目名称：</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选聘法律服务机构为集团公司注册发行永续中期票据提供专项法律服务。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二、采购内容：</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选聘法律服务机构为集团公司注册发行永续中期票据提供专项法律服务。我司拟在银行间市场交易商协会注册发行不超过50亿元永续中期票据。现需选聘法律服务机构为永续中期票据注册发行提供专项法律服务。服务内容包括：1、对采购人本项目中所涉及的重要法律问题进行论证，并提供法律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2、协助确定及完善采购人本项目的总体方案及具体实施步骤；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3、就采购人本项目事宜出具专项法律意见书；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4、协助采购人及承销商与有关监管部门沟通采购人本项目方案，协助申报有关发行申报材料；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5、协助进行采购人本项目工作的其他法律工作。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具体内容以采购文件为准。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三、报价要求：</w:t>
      </w:r>
      <w:r>
        <w:rPr>
          <w:rFonts w:hint="eastAsia" w:ascii="宋体" w:hAnsi="宋体" w:eastAsia="宋体" w:cs="宋体"/>
          <w:i w:val="0"/>
          <w:iCs w:val="0"/>
          <w:caps w:val="0"/>
          <w:color w:val="000000" w:themeColor="text1"/>
          <w:spacing w:val="0"/>
          <w:kern w:val="2"/>
          <w:sz w:val="28"/>
          <w:szCs w:val="28"/>
          <w:shd w:val="clear" w:fill="FFFFFF"/>
          <w:lang w:val="en-US" w:eastAsia="zh-CN" w:bidi="ar-SA"/>
          <w14:textFill>
            <w14:solidFill>
              <w14:schemeClr w14:val="tx1"/>
            </w14:solidFill>
          </w14:textFill>
        </w:rPr>
        <w:t>含税总报价≤上限250,000.00元，不设下限。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四、投标资格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1、供应商须为依照《中华人民共和国律师法》成立，在国家司法行政主管部门合法登记注册，持有经年检合格的律师事务所执业证书。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2、供应商在证监会完成开展证券法律服务的备案。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3、供应商具备银行间交易商协会会员资格。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4、供应商近一年（自2024年2月1日至今）有不少于3项国有企业债券发行（包括但不限于短期融资券、超短期融资券、中期票据、公司债等）的法律服务业绩。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五、</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采购方式</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内部采购-内部询价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六、获取采购文件的方式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有意投标者，请于</w:t>
      </w:r>
      <w:r>
        <w:rPr>
          <w:rFonts w:hint="eastAsia" w:ascii="宋体" w:hAnsi="宋体" w:eastAsia="宋体" w:cs="宋体"/>
          <w:b/>
          <w:bCs/>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2025年3月3日 17:00前</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，通过电子邮箱发送加盖投标人公章的《投标登记表》（详见附表）扫描件至采购联络邮箱caigou@zhdhq.com处以获取采购文件电子文件等资料。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七、采购人的名称、地址和联系方式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采购人：珠海大横琴集团有限公司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sz w:val="28"/>
          <w:szCs w:val="28"/>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联系人：林先生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电话：0756-6316812（工作日9:00-12:00 14:00-17:30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附表：</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投标登记表</w:t>
      </w:r>
    </w:p>
    <w:tbl>
      <w:tblPr>
        <w:tblStyle w:val="4"/>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30"/>
        <w:gridCol w:w="2130"/>
        <w:gridCol w:w="2130"/>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项目名称</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选聘法律服务机构为集团公司注册发行永续中期票据提供专项法律服务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报名有效时间</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2025年3月3日 17:00前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投标单位名称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（加盖公章）</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报名时间</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联系人</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联系电话</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采购文件接收邮箱</w:t>
            </w:r>
          </w:p>
        </w:tc>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7417A"/>
    <w:rsid w:val="33622D8F"/>
    <w:rsid w:val="432D2697"/>
    <w:rsid w:val="4587417A"/>
    <w:rsid w:val="55A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 w:type="paragraph" w:customStyle="1" w:styleId="7">
    <w:name w:val="样式 (西文) 宋体 (中文) 仿宋_GB2312 四号 两端对齐 行距: 1.5 倍行距"/>
    <w:basedOn w:val="1"/>
    <w:qFormat/>
    <w:uiPriority w:val="0"/>
    <w:pPr>
      <w:widowControl/>
      <w:spacing w:line="360" w:lineRule="auto"/>
      <w:ind w:firstLine="560" w:firstLineChars="200"/>
    </w:pPr>
    <w:rPr>
      <w:rFonts w:ascii="仿宋_GB2312" w:hAnsi="仿宋_GB2312" w:eastAsia="仿宋_GB2312" w:cs="宋体"/>
      <w:sz w:val="28"/>
    </w:rPr>
  </w:style>
  <w:style w:type="character" w:customStyle="1" w:styleId="8">
    <w:name w:val="aw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2025-02-27T01:46:00Z</dcterms:created>
  <dc:creator>潘群丽</dc:creator>
  <cp:lastModifiedBy>潘群丽</cp:lastModifiedBy>
  <dcterms:modified xsi:type="dcterms:W3CDTF">2025-02-27T09:25:11Z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4A967730349849F78A25F10DFDE610A6</vt:lpwstr>
  </property>
</Properties>
</file>