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珠海大横琴置业有限公司经营类固定资产盘点服务采购</w:t>
      </w:r>
      <w:r>
        <w:rPr>
          <w:rFonts w:hint="eastAsia" w:ascii="方正小标宋简体" w:hAnsi="方正小标宋简体" w:eastAsia="方正小标宋简体" w:cs="方正小标宋简体"/>
          <w:b w:val="0"/>
          <w:bCs w:val="0"/>
          <w:sz w:val="32"/>
          <w:szCs w:val="32"/>
          <w:lang w:val="en-US" w:eastAsia="zh-CN"/>
        </w:rPr>
        <w:br w:type="textWrapping"/>
      </w:r>
      <w:r>
        <w:rPr>
          <w:rFonts w:hint="eastAsia" w:ascii="方正小标宋简体" w:hAnsi="方正小标宋简体" w:eastAsia="方正小标宋简体" w:cs="方正小标宋简体"/>
          <w:b w:val="0"/>
          <w:bCs w:val="0"/>
          <w:sz w:val="32"/>
          <w:szCs w:val="32"/>
          <w:lang w:val="en-US" w:eastAsia="zh-CN"/>
        </w:rPr>
        <w:t>采购公告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一、项目名称：</w:t>
      </w:r>
      <w:bookmarkStart w:id="0" w:name="OLE_LINK9"/>
      <w:bookmarkStart w:id="1" w:name="OLE_LINK1"/>
      <w:r>
        <w:rPr>
          <w:rFonts w:hint="eastAsia" w:ascii="仿宋" w:hAnsi="仿宋" w:eastAsia="仿宋" w:cs="仿宋"/>
          <w:color w:val="000000"/>
          <w:kern w:val="0"/>
          <w:sz w:val="28"/>
          <w:szCs w:val="28"/>
          <w:highlight w:val="none"/>
          <w:lang w:val="en-US" w:eastAsia="zh-CN" w:bidi="ar"/>
        </w:rPr>
        <w:t>珠海大横琴置业有限公司经营类固定</w:t>
      </w:r>
      <w:bookmarkStart w:id="2" w:name="OLE_LINK13"/>
      <w:r>
        <w:rPr>
          <w:rFonts w:hint="eastAsia" w:ascii="仿宋" w:hAnsi="仿宋" w:eastAsia="仿宋" w:cs="仿宋"/>
          <w:color w:val="000000"/>
          <w:kern w:val="0"/>
          <w:sz w:val="28"/>
          <w:szCs w:val="28"/>
          <w:highlight w:val="none"/>
          <w:lang w:val="en-US" w:eastAsia="zh-CN" w:bidi="ar"/>
        </w:rPr>
        <w:t>资产盘点服务</w:t>
      </w:r>
      <w:bookmarkEnd w:id="2"/>
      <w:r>
        <w:rPr>
          <w:rFonts w:hint="eastAsia" w:ascii="仿宋" w:hAnsi="仿宋" w:eastAsia="仿宋" w:cs="仿宋"/>
          <w:color w:val="000000"/>
          <w:kern w:val="0"/>
          <w:sz w:val="28"/>
          <w:szCs w:val="28"/>
          <w:highlight w:val="none"/>
          <w:lang w:val="en-US" w:eastAsia="zh-CN" w:bidi="ar"/>
        </w:rPr>
        <w:t>采购</w:t>
      </w:r>
      <w:bookmarkEnd w:id="0"/>
    </w:p>
    <w:bookmarkEnd w:id="1"/>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仿宋" w:hAnsi="仿宋" w:eastAsia="仿宋" w:cs="仿宋"/>
          <w:b w:val="0"/>
          <w:bCs w:val="0"/>
          <w:i w:val="0"/>
          <w:iCs w:val="0"/>
          <w:caps w:val="0"/>
          <w:color w:val="000000"/>
          <w:spacing w:val="0"/>
          <w:kern w:val="0"/>
          <w:sz w:val="28"/>
          <w:szCs w:val="28"/>
          <w:highlight w:val="none"/>
          <w:shd w:val="clear" w:fill="auto"/>
          <w:lang w:val="en-US" w:eastAsia="zh-CN" w:bidi="ar-SA"/>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二、采购内容：</w:t>
      </w:r>
      <w:bookmarkStart w:id="3" w:name="OLE_LINK2"/>
      <w:r>
        <w:rPr>
          <w:rFonts w:hint="eastAsia" w:ascii="仿宋" w:hAnsi="仿宋" w:eastAsia="仿宋" w:cs="仿宋"/>
          <w:b w:val="0"/>
          <w:bCs w:val="0"/>
          <w:i w:val="0"/>
          <w:iCs w:val="0"/>
          <w:caps w:val="0"/>
          <w:color w:val="000000"/>
          <w:spacing w:val="0"/>
          <w:kern w:val="0"/>
          <w:sz w:val="28"/>
          <w:szCs w:val="28"/>
          <w:highlight w:val="none"/>
          <w:shd w:val="clear" w:fill="auto"/>
          <w:lang w:val="en-US" w:eastAsia="zh-CN" w:bidi="ar-SA"/>
        </w:rPr>
        <w:t>珠海大横琴置业有限公司经营类固定资产盘点服务</w:t>
      </w:r>
      <w:bookmarkEnd w:id="3"/>
      <w:r>
        <w:rPr>
          <w:rFonts w:hint="eastAsia" w:ascii="仿宋" w:hAnsi="仿宋" w:eastAsia="仿宋" w:cs="仿宋"/>
          <w:b w:val="0"/>
          <w:bCs w:val="0"/>
          <w:i w:val="0"/>
          <w:iCs w:val="0"/>
          <w:caps w:val="0"/>
          <w:color w:val="000000"/>
          <w:spacing w:val="0"/>
          <w:kern w:val="0"/>
          <w:sz w:val="28"/>
          <w:szCs w:val="28"/>
          <w:highlight w:val="none"/>
          <w:shd w:val="clear" w:fill="auto"/>
          <w:lang w:val="en-US" w:eastAsia="zh-CN" w:bidi="ar-SA"/>
        </w:rPr>
        <w:t>。内容包括：</w:t>
      </w:r>
      <w:bookmarkStart w:id="4" w:name="OLE_LINK16"/>
      <w:r>
        <w:rPr>
          <w:rFonts w:hint="eastAsia" w:ascii="仿宋" w:hAnsi="仿宋" w:eastAsia="仿宋" w:cs="仿宋"/>
          <w:color w:val="000000"/>
          <w:kern w:val="0"/>
          <w:sz w:val="28"/>
          <w:szCs w:val="28"/>
          <w:highlight w:val="none"/>
          <w:lang w:val="en-US" w:eastAsia="zh-CN" w:bidi="ar-SA"/>
        </w:rPr>
        <w:t>成交供应商按照合同约定提供珠海大横琴置业有限公司经营类固定资产服务，服务内容包括成交供应商采购服务所需设备及耗材、提供产品实施及数字化服务等</w:t>
      </w:r>
      <w:bookmarkEnd w:id="4"/>
      <w:r>
        <w:rPr>
          <w:rFonts w:hint="eastAsia" w:ascii="仿宋" w:hAnsi="仿宋" w:eastAsia="仿宋" w:cs="仿宋"/>
          <w:b w:val="0"/>
          <w:bCs w:val="0"/>
          <w:i w:val="0"/>
          <w:iCs w:val="0"/>
          <w:caps w:val="0"/>
          <w:color w:val="000000"/>
          <w:spacing w:val="0"/>
          <w:kern w:val="0"/>
          <w:sz w:val="28"/>
          <w:szCs w:val="28"/>
          <w:highlight w:val="none"/>
          <w:shd w:val="clear" w:fill="auto"/>
          <w:lang w:bidi="ar-SA"/>
        </w:rPr>
        <w:t>。具体内容</w:t>
      </w:r>
      <w:r>
        <w:rPr>
          <w:rFonts w:hint="eastAsia" w:ascii="仿宋" w:hAnsi="仿宋" w:eastAsia="仿宋" w:cs="仿宋"/>
          <w:b w:val="0"/>
          <w:bCs w:val="0"/>
          <w:i w:val="0"/>
          <w:iCs w:val="0"/>
          <w:caps w:val="0"/>
          <w:color w:val="000000"/>
          <w:spacing w:val="0"/>
          <w:kern w:val="0"/>
          <w:sz w:val="28"/>
          <w:szCs w:val="28"/>
          <w:highlight w:val="none"/>
          <w:shd w:val="clear" w:fill="auto"/>
          <w:lang w:val="en-US" w:eastAsia="zh-CN" w:bidi="ar-SA"/>
        </w:rPr>
        <w:t>以采购文件为准</w:t>
      </w:r>
      <w:r>
        <w:rPr>
          <w:rFonts w:hint="eastAsia" w:ascii="仿宋" w:hAnsi="仿宋" w:eastAsia="仿宋" w:cs="仿宋"/>
          <w:b w:val="0"/>
          <w:bCs w:val="0"/>
          <w:i w:val="0"/>
          <w:iCs w:val="0"/>
          <w:caps w:val="0"/>
          <w:color w:val="000000"/>
          <w:spacing w:val="0"/>
          <w:kern w:val="0"/>
          <w:sz w:val="28"/>
          <w:szCs w:val="28"/>
          <w:highlight w:val="none"/>
          <w:shd w:val="clear" w:fill="auto"/>
          <w:lang w:bidi="ar-SA"/>
        </w:rPr>
        <w:t>。</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Lines="-2147483648" w:afterAutospacing="0"/>
        <w:ind w:left="0" w:right="0" w:firstLine="562" w:firstLineChars="200"/>
        <w:jc w:val="left"/>
        <w:rPr>
          <w:rFonts w:hint="eastAsia" w:ascii="仿宋" w:hAnsi="仿宋" w:eastAsia="仿宋" w:cs="仿宋"/>
          <w:b w:val="0"/>
          <w:bCs w:val="0"/>
          <w:i w:val="0"/>
          <w:iCs w:val="0"/>
          <w:caps w:val="0"/>
          <w:color w:val="000000"/>
          <w:spacing w:val="0"/>
          <w:kern w:val="0"/>
          <w:sz w:val="28"/>
          <w:szCs w:val="28"/>
          <w:highlight w:val="none"/>
          <w:shd w:val="clear"/>
          <w:lang w:val="en-US" w:eastAsia="zh-CN" w:bidi="ar-SA"/>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三、预算金额：</w:t>
      </w:r>
      <w:bookmarkStart w:id="5" w:name="OLE_LINK10"/>
      <w:r>
        <w:rPr>
          <w:rFonts w:hint="eastAsia" w:ascii="仿宋" w:hAnsi="仿宋" w:eastAsia="仿宋" w:cs="仿宋"/>
          <w:color w:val="000000"/>
          <w:kern w:val="0"/>
          <w:sz w:val="28"/>
          <w:szCs w:val="28"/>
          <w:highlight w:val="none"/>
          <w:lang w:val="en-US" w:eastAsia="zh-CN" w:bidi="ar-SA"/>
        </w:rPr>
        <w:t>999,810.00</w:t>
      </w:r>
      <w:bookmarkEnd w:id="5"/>
      <w:r>
        <w:rPr>
          <w:rFonts w:hint="eastAsia" w:ascii="仿宋" w:hAnsi="仿宋" w:eastAsia="仿宋" w:cs="仿宋"/>
          <w:color w:val="000000"/>
          <w:kern w:val="0"/>
          <w:sz w:val="28"/>
          <w:szCs w:val="28"/>
          <w:highlight w:val="none"/>
          <w:shd w:val="clear" w:fill="auto"/>
          <w:lang w:val="en-US" w:eastAsia="zh-CN" w:bidi="ar-SA"/>
        </w:rPr>
        <w:t>元。</w:t>
      </w:r>
      <w:r>
        <w:rPr>
          <w:rFonts w:hint="eastAsia" w:ascii="仿宋" w:hAnsi="仿宋" w:eastAsia="仿宋" w:cs="仿宋"/>
          <w:b w:val="0"/>
          <w:bCs w:val="0"/>
          <w:i w:val="0"/>
          <w:iCs w:val="0"/>
          <w:caps w:val="0"/>
          <w:color w:val="000000"/>
          <w:spacing w:val="0"/>
          <w:kern w:val="0"/>
          <w:sz w:val="28"/>
          <w:szCs w:val="28"/>
          <w:highlight w:val="none"/>
          <w:shd w:val="clear"/>
          <w:lang w:val="en-US" w:eastAsia="zh-CN" w:bidi="ar-SA"/>
        </w:rPr>
        <w:t>具体以采购文件为准。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562" w:firstLineChars="200"/>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四、投标资格</w:t>
      </w:r>
    </w:p>
    <w:p>
      <w:pPr>
        <w:widowControl/>
        <w:numPr>
          <w:ilvl w:val="0"/>
          <w:numId w:val="0"/>
        </w:numPr>
        <w:pBdr>
          <w:top w:val="none" w:color="auto" w:sz="0" w:space="0"/>
          <w:left w:val="none" w:color="auto" w:sz="0" w:space="0"/>
          <w:bottom w:val="none" w:color="auto" w:sz="0" w:space="0"/>
          <w:right w:val="none" w:color="auto" w:sz="0" w:space="0"/>
        </w:pBdr>
        <w:shd w:val="clear" w:fill="FFFFFF"/>
        <w:spacing w:line="240" w:lineRule="auto"/>
        <w:ind w:firstLine="480" w:firstLineChars="0"/>
        <w:jc w:val="left"/>
        <w:rPr>
          <w:rFonts w:hint="eastAsia" w:ascii="仿宋" w:hAnsi="仿宋" w:eastAsia="仿宋" w:cs="仿宋"/>
          <w:color w:val="000000"/>
          <w:kern w:val="0"/>
          <w:sz w:val="28"/>
          <w:szCs w:val="28"/>
          <w:highlight w:val="none"/>
          <w:shd w:val="clear" w:fill="auto"/>
          <w:lang w:val="en-US" w:eastAsia="zh-CN" w:bidi="ar-SA"/>
        </w:rPr>
      </w:pPr>
      <w:r>
        <w:rPr>
          <w:rFonts w:hint="eastAsia" w:ascii="仿宋" w:hAnsi="仿宋" w:eastAsia="仿宋" w:cs="仿宋"/>
          <w:b w:val="0"/>
          <w:bCs w:val="0"/>
          <w:i w:val="0"/>
          <w:iCs w:val="0"/>
          <w:caps w:val="0"/>
          <w:color w:val="000000"/>
          <w:spacing w:val="0"/>
          <w:kern w:val="0"/>
          <w:sz w:val="28"/>
          <w:szCs w:val="28"/>
          <w:highlight w:val="none"/>
          <w:shd w:val="clear"/>
          <w:lang w:eastAsia="zh-CN"/>
        </w:rPr>
        <w:t>（</w:t>
      </w:r>
      <w:r>
        <w:rPr>
          <w:rFonts w:hint="eastAsia" w:ascii="仿宋" w:hAnsi="仿宋" w:eastAsia="仿宋" w:cs="仿宋"/>
          <w:b w:val="0"/>
          <w:bCs w:val="0"/>
          <w:i w:val="0"/>
          <w:iCs w:val="0"/>
          <w:caps w:val="0"/>
          <w:color w:val="000000"/>
          <w:spacing w:val="0"/>
          <w:kern w:val="0"/>
          <w:sz w:val="28"/>
          <w:szCs w:val="28"/>
          <w:highlight w:val="none"/>
          <w:shd w:val="clear"/>
          <w:lang w:val="en-US" w:eastAsia="zh-CN"/>
        </w:rPr>
        <w:t>1</w:t>
      </w:r>
      <w:r>
        <w:rPr>
          <w:rFonts w:hint="eastAsia" w:ascii="仿宋" w:hAnsi="仿宋" w:eastAsia="仿宋" w:cs="仿宋"/>
          <w:b w:val="0"/>
          <w:bCs w:val="0"/>
          <w:i w:val="0"/>
          <w:iCs w:val="0"/>
          <w:caps w:val="0"/>
          <w:color w:val="000000"/>
          <w:spacing w:val="0"/>
          <w:kern w:val="0"/>
          <w:sz w:val="28"/>
          <w:szCs w:val="28"/>
          <w:highlight w:val="none"/>
          <w:shd w:val="clear"/>
          <w:lang w:eastAsia="zh-CN"/>
        </w:rPr>
        <w:t>）</w:t>
      </w:r>
      <w:bookmarkStart w:id="6" w:name="OLE_LINK18"/>
      <w:r>
        <w:rPr>
          <w:rFonts w:hint="eastAsia" w:ascii="仿宋" w:hAnsi="仿宋" w:eastAsia="仿宋" w:cs="仿宋"/>
          <w:color w:val="000000"/>
          <w:kern w:val="0"/>
          <w:sz w:val="28"/>
          <w:szCs w:val="28"/>
          <w:highlight w:val="none"/>
          <w:shd w:val="clear" w:fill="auto"/>
          <w:lang w:val="en-US" w:eastAsia="zh-CN" w:bidi="ar-SA"/>
        </w:rPr>
        <w:t>供应商须具有合法有效的营业执照或事业单位法人证书。</w:t>
      </w:r>
    </w:p>
    <w:p>
      <w:pPr>
        <w:numPr>
          <w:ilvl w:val="-1"/>
          <w:numId w:val="0"/>
        </w:numPr>
        <w:pBdr>
          <w:top w:val="none" w:color="auto" w:sz="0" w:space="0"/>
          <w:left w:val="none" w:color="auto" w:sz="0" w:space="0"/>
          <w:bottom w:val="none" w:color="auto" w:sz="0" w:space="0"/>
          <w:right w:val="none" w:color="auto" w:sz="0" w:space="0"/>
        </w:pBdr>
        <w:shd w:val="clear" w:fill="FFFFFF"/>
        <w:ind w:firstLine="560" w:firstLineChars="200"/>
        <w:jc w:val="left"/>
        <w:rPr>
          <w:rFonts w:hint="eastAsia" w:ascii="仿宋" w:hAnsi="仿宋" w:eastAsia="仿宋" w:cs="仿宋"/>
          <w:color w:val="000000"/>
          <w:kern w:val="0"/>
          <w:sz w:val="28"/>
          <w:szCs w:val="28"/>
          <w:highlight w:val="none"/>
          <w:shd w:val="clear" w:fill="auto"/>
          <w:lang w:val="en-US" w:eastAsia="zh-CN"/>
        </w:rPr>
      </w:pPr>
      <w:bookmarkStart w:id="7" w:name="OLE_LINK24"/>
      <w:r>
        <w:rPr>
          <w:rFonts w:hint="eastAsia" w:ascii="仿宋" w:hAnsi="仿宋" w:eastAsia="仿宋" w:cs="仿宋"/>
          <w:color w:val="000000"/>
          <w:kern w:val="0"/>
          <w:sz w:val="28"/>
          <w:szCs w:val="28"/>
          <w:highlight w:val="none"/>
          <w:shd w:val="clear" w:fill="auto"/>
          <w:lang w:val="en-US" w:eastAsia="zh-CN"/>
        </w:rPr>
        <w:t>（2）供应商近三年（2022年1月至今）须具有一项</w:t>
      </w:r>
      <w:bookmarkStart w:id="8" w:name="OLE_LINK15"/>
      <w:bookmarkStart w:id="9" w:name="OLE_LINK14"/>
      <w:r>
        <w:rPr>
          <w:rFonts w:hint="eastAsia" w:ascii="仿宋" w:hAnsi="仿宋" w:eastAsia="仿宋" w:cs="仿宋"/>
          <w:color w:val="000000"/>
          <w:kern w:val="0"/>
          <w:sz w:val="28"/>
          <w:szCs w:val="28"/>
          <w:highlight w:val="none"/>
          <w:shd w:val="clear" w:fill="auto"/>
          <w:lang w:val="en-US" w:eastAsia="zh-CN"/>
        </w:rPr>
        <w:t>固定</w:t>
      </w:r>
      <w:bookmarkEnd w:id="8"/>
      <w:r>
        <w:rPr>
          <w:rFonts w:hint="eastAsia" w:ascii="仿宋" w:hAnsi="仿宋" w:eastAsia="仿宋" w:cs="仿宋"/>
          <w:color w:val="000000"/>
          <w:kern w:val="0"/>
          <w:sz w:val="28"/>
          <w:szCs w:val="28"/>
          <w:highlight w:val="none"/>
          <w:shd w:val="clear" w:fill="auto"/>
          <w:lang w:val="en-US" w:eastAsia="zh-CN"/>
        </w:rPr>
        <w:t>资产</w:t>
      </w:r>
      <w:r>
        <w:rPr>
          <w:rFonts w:hint="eastAsia" w:ascii="仿宋" w:hAnsi="仿宋" w:eastAsia="仿宋" w:cs="仿宋"/>
          <w:color w:val="000000"/>
          <w:kern w:val="0"/>
          <w:sz w:val="28"/>
          <w:szCs w:val="28"/>
          <w:highlight w:val="none"/>
          <w:shd w:val="clear" w:fill="auto"/>
          <w:lang w:val="en-US" w:eastAsia="zh-CN" w:bidi="ar-SA"/>
        </w:rPr>
        <w:t>数字化盘点服务</w:t>
      </w:r>
      <w:bookmarkEnd w:id="9"/>
      <w:r>
        <w:rPr>
          <w:rFonts w:hint="eastAsia" w:ascii="仿宋" w:hAnsi="仿宋" w:eastAsia="仿宋" w:cs="仿宋"/>
          <w:color w:val="000000"/>
          <w:kern w:val="0"/>
          <w:sz w:val="28"/>
          <w:szCs w:val="28"/>
          <w:highlight w:val="none"/>
          <w:shd w:val="clear" w:fill="auto"/>
          <w:lang w:val="en-US" w:eastAsia="zh-CN"/>
        </w:rPr>
        <w:t>业绩。</w:t>
      </w:r>
      <w:bookmarkEnd w:id="7"/>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仿宋" w:hAnsi="仿宋" w:eastAsia="仿宋" w:cs="仿宋"/>
          <w:b w:val="0"/>
          <w:bCs w:val="0"/>
          <w:i w:val="0"/>
          <w:iCs w:val="0"/>
          <w:caps w:val="0"/>
          <w:color w:val="000000"/>
          <w:spacing w:val="0"/>
          <w:kern w:val="0"/>
          <w:sz w:val="28"/>
          <w:szCs w:val="28"/>
          <w:highlight w:val="none"/>
          <w:shd w:val="clear"/>
        </w:rPr>
      </w:pPr>
      <w:r>
        <w:rPr>
          <w:rFonts w:hint="eastAsia" w:ascii="仿宋" w:hAnsi="仿宋" w:eastAsia="仿宋" w:cs="仿宋"/>
          <w:color w:val="000000"/>
          <w:kern w:val="0"/>
          <w:sz w:val="28"/>
          <w:szCs w:val="28"/>
          <w:highlight w:val="none"/>
          <w:shd w:val="clear" w:fill="auto"/>
          <w:lang w:val="en-US" w:eastAsia="zh-CN"/>
        </w:rPr>
        <w:t>注：具有隶属关系的供应商不得同时参加本项目的投标。</w:t>
      </w:r>
      <w:bookmarkEnd w:id="6"/>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default" w:ascii="宋体" w:hAnsi="宋体" w:eastAsia="宋体" w:cs="宋体"/>
          <w:i w:val="0"/>
          <w:iCs w:val="0"/>
          <w:caps w:val="0"/>
          <w:color w:val="000000" w:themeColor="text1"/>
          <w:spacing w:val="0"/>
          <w:sz w:val="28"/>
          <w:szCs w:val="28"/>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五、</w:t>
      </w:r>
      <w:r>
        <w:rPr>
          <w:rFonts w:hint="eastAsia" w:ascii="宋体" w:hAnsi="宋体" w:eastAsia="宋体" w:cs="宋体"/>
          <w:b/>
          <w:bCs/>
          <w:i w:val="0"/>
          <w:iCs w:val="0"/>
          <w:caps w:val="0"/>
          <w:color w:val="000000" w:themeColor="text1"/>
          <w:spacing w:val="0"/>
          <w:sz w:val="28"/>
          <w:szCs w:val="28"/>
          <w:shd w:val="clear" w:fill="FFFFFF"/>
          <w:lang w:val="en-US" w:eastAsia="zh-CN"/>
          <w14:textFill>
            <w14:solidFill>
              <w14:schemeClr w14:val="tx1"/>
            </w14:solidFill>
          </w14:textFill>
        </w:rPr>
        <w:t>采购方式</w:t>
      </w: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w:t>
      </w:r>
      <w:r>
        <w:rPr>
          <w:rFonts w:hint="eastAsia" w:ascii="仿宋" w:hAnsi="仿宋" w:eastAsia="仿宋" w:cs="仿宋"/>
          <w:i w:val="0"/>
          <w:iCs w:val="0"/>
          <w:caps w:val="0"/>
          <w:color w:val="000000"/>
          <w:spacing w:val="0"/>
          <w:kern w:val="0"/>
          <w:sz w:val="28"/>
          <w:szCs w:val="28"/>
          <w:highlight w:val="none"/>
          <w:shd w:val="clear"/>
          <w:lang w:val="en-US" w:eastAsia="zh-CN"/>
        </w:rPr>
        <w:t>内部采购-内部询价-最低价评审法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六、获取采购文件的方式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仿宋" w:hAnsi="仿宋" w:eastAsia="仿宋" w:cs="仿宋"/>
          <w:i w:val="0"/>
          <w:iCs w:val="0"/>
          <w:caps w:val="0"/>
          <w:color w:val="000000"/>
          <w:spacing w:val="0"/>
          <w:kern w:val="0"/>
          <w:sz w:val="28"/>
          <w:szCs w:val="28"/>
          <w:highlight w:val="none"/>
          <w:shd w:val="clear"/>
          <w:lang w:val="en-US" w:eastAsia="zh-CN" w:bidi="ar-SA"/>
        </w:rPr>
      </w:pPr>
      <w:r>
        <w:rPr>
          <w:rFonts w:hint="eastAsia" w:ascii="仿宋" w:hAnsi="仿宋" w:eastAsia="仿宋" w:cs="仿宋"/>
          <w:b w:val="0"/>
          <w:bCs w:val="0"/>
          <w:color w:val="auto"/>
          <w:kern w:val="2"/>
          <w:sz w:val="28"/>
          <w:szCs w:val="28"/>
          <w:highlight w:val="none"/>
          <w:lang w:val="en-US" w:eastAsia="zh-CN" w:bidi="ar-SA"/>
        </w:rPr>
        <w:t>请符合资格要求且有意向的供应商</w:t>
      </w:r>
      <w:r>
        <w:rPr>
          <w:rFonts w:hint="eastAsia" w:ascii="仿宋" w:hAnsi="仿宋" w:eastAsia="仿宋" w:cs="仿宋"/>
          <w:i w:val="0"/>
          <w:iCs w:val="0"/>
          <w:caps w:val="0"/>
          <w:color w:val="000000"/>
          <w:spacing w:val="0"/>
          <w:kern w:val="0"/>
          <w:sz w:val="28"/>
          <w:szCs w:val="28"/>
          <w:highlight w:val="none"/>
          <w:shd w:val="clear"/>
          <w:lang w:val="en-US" w:eastAsia="zh-CN" w:bidi="ar-SA"/>
        </w:rPr>
        <w:t>，于2025年4月7日17:00前，通过电子邮箱发送加盖供应商公章的《报名登记表》（详见附表）扫描件至采购联络邮箱caigou@zhdhq.com处以获取采购文件及附件等资料。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七、采购人的名称、地址和联系方式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仿宋" w:hAnsi="仿宋" w:eastAsia="仿宋" w:cs="仿宋"/>
          <w:i w:val="0"/>
          <w:iCs w:val="0"/>
          <w:caps w:val="0"/>
          <w:color w:val="000000"/>
          <w:spacing w:val="0"/>
          <w:kern w:val="0"/>
          <w:sz w:val="28"/>
          <w:szCs w:val="28"/>
          <w:highlight w:val="none"/>
          <w:shd w:val="clear"/>
          <w:lang w:val="en-US" w:eastAsia="zh-CN" w:bidi="ar-SA"/>
        </w:rPr>
      </w:pPr>
      <w:r>
        <w:rPr>
          <w:rFonts w:hint="eastAsia" w:ascii="仿宋" w:hAnsi="仿宋" w:eastAsia="仿宋" w:cs="仿宋"/>
          <w:i w:val="0"/>
          <w:iCs w:val="0"/>
          <w:caps w:val="0"/>
          <w:color w:val="000000"/>
          <w:spacing w:val="0"/>
          <w:kern w:val="0"/>
          <w:sz w:val="28"/>
          <w:szCs w:val="28"/>
          <w:highlight w:val="none"/>
          <w:shd w:val="clear"/>
          <w:lang w:val="en-US" w:eastAsia="zh-CN" w:bidi="ar-SA"/>
        </w:rPr>
        <w:t>采购人：</w:t>
      </w:r>
      <w:r>
        <w:rPr>
          <w:rFonts w:hint="eastAsia" w:ascii="仿宋" w:hAnsi="仿宋" w:eastAsia="仿宋" w:cs="仿宋"/>
          <w:color w:val="000000"/>
          <w:kern w:val="0"/>
          <w:sz w:val="28"/>
          <w:szCs w:val="28"/>
          <w:highlight w:val="none"/>
          <w:lang w:val="en-US" w:eastAsia="zh-CN"/>
        </w:rPr>
        <w:t xml:space="preserve">珠海大横琴置业有限公司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sz w:val="28"/>
          <w:szCs w:val="28"/>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联系人：</w:t>
      </w:r>
      <w:r>
        <w:rPr>
          <w:rFonts w:hint="eastAsia" w:ascii="仿宋" w:hAnsi="仿宋" w:eastAsia="仿宋" w:cs="仿宋"/>
          <w:i w:val="0"/>
          <w:iCs w:val="0"/>
          <w:caps w:val="0"/>
          <w:color w:val="000000"/>
          <w:spacing w:val="0"/>
          <w:kern w:val="0"/>
          <w:sz w:val="28"/>
          <w:szCs w:val="28"/>
          <w:highlight w:val="none"/>
          <w:shd w:val="clear"/>
          <w:lang w:val="en-US" w:eastAsia="zh-CN" w:bidi="ar"/>
        </w:rPr>
        <w:t>覃晓素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电话：0756-</w:t>
      </w:r>
      <w:r>
        <w:rPr>
          <w:rFonts w:hint="eastAsia" w:ascii="仿宋" w:hAnsi="仿宋" w:eastAsia="仿宋" w:cs="仿宋"/>
          <w:color w:val="000000"/>
          <w:sz w:val="28"/>
          <w:szCs w:val="28"/>
          <w:highlight w:val="none"/>
          <w:lang w:val="en-US" w:eastAsia="zh-CN"/>
        </w:rPr>
        <w:t>6291151</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（工作日9:00-12:00 14:00-17:30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报名登记表</w:t>
      </w:r>
    </w:p>
    <w:tbl>
      <w:tblPr>
        <w:tblStyle w:val="5"/>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30"/>
        <w:gridCol w:w="2130"/>
        <w:gridCol w:w="2130"/>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项目名称</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28"/>
                <w:szCs w:val="28"/>
                <w:highlight w:val="none"/>
                <w:shd w:val="clear" w:fill="auto"/>
                <w:lang w:val="en-US" w:eastAsia="zh-CN" w:bidi="ar-SA"/>
                <w14:textFill>
                  <w14:solidFill>
                    <w14:schemeClr w14:val="tx1"/>
                  </w14:solidFill>
                </w14:textFill>
              </w:rPr>
              <w:t>珠海大横琴置业有限公司经营类固定资产盘点服务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报名有效时间</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default"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2025年4月7日17:00前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供应商名称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（加盖公章）</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报名时间</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联系人</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联系电话</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26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采购文件接收邮箱</w:t>
            </w:r>
          </w:p>
        </w:tc>
        <w:tc>
          <w:tcPr>
            <w:tcW w:w="426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p>
        </w:tc>
      </w:tr>
    </w:tbl>
    <w:p>
      <w:pPr>
        <w:rPr>
          <w:rFonts w:hint="default"/>
          <w:lang w:val="en-US" w:eastAsia="zh-CN"/>
        </w:rPr>
      </w:pP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Y2Y4NDRkNDk2OGEwMGY2MWI5OWViMjM2NTIwMjQifQ=="/>
  </w:docVars>
  <w:rsids>
    <w:rsidRoot w:val="4587417A"/>
    <w:rsid w:val="02D0637A"/>
    <w:rsid w:val="03AC38D7"/>
    <w:rsid w:val="03AE3AF3"/>
    <w:rsid w:val="179C49C1"/>
    <w:rsid w:val="185D2819"/>
    <w:rsid w:val="1DB52F07"/>
    <w:rsid w:val="21C31063"/>
    <w:rsid w:val="21EB1EA4"/>
    <w:rsid w:val="29A12DB0"/>
    <w:rsid w:val="3E5E01A0"/>
    <w:rsid w:val="3F2B3978"/>
    <w:rsid w:val="40130E66"/>
    <w:rsid w:val="406B0841"/>
    <w:rsid w:val="432D2697"/>
    <w:rsid w:val="4587417A"/>
    <w:rsid w:val="47F03402"/>
    <w:rsid w:val="4CA07244"/>
    <w:rsid w:val="55AF7A76"/>
    <w:rsid w:val="5AAF51EE"/>
    <w:rsid w:val="5D836510"/>
    <w:rsid w:val="676C57CE"/>
    <w:rsid w:val="67EA6245"/>
    <w:rsid w:val="75B55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0"/>
    <w:pPr>
      <w:spacing w:after="120" w:afterLines="0"/>
    </w:pPr>
  </w:style>
  <w:style w:type="paragraph" w:styleId="4">
    <w:name w:val="Normal (Web)"/>
    <w:basedOn w:val="1"/>
    <w:qFormat/>
    <w:uiPriority w:val="0"/>
    <w:rPr>
      <w:sz w:val="24"/>
    </w:rPr>
  </w:style>
  <w:style w:type="character" w:styleId="7">
    <w:name w:val="Hyperlink"/>
    <w:basedOn w:val="6"/>
    <w:qFormat/>
    <w:uiPriority w:val="0"/>
    <w:rPr>
      <w:color w:val="0000FF"/>
      <w:u w:val="single"/>
    </w:rPr>
  </w:style>
  <w:style w:type="paragraph" w:customStyle="1" w:styleId="8">
    <w:name w:val="样式 (西文) 宋体 (中文) 仿宋_GB2312 四号 两端对齐 行距: 1.5 倍行距"/>
    <w:basedOn w:val="1"/>
    <w:qFormat/>
    <w:uiPriority w:val="0"/>
    <w:pPr>
      <w:widowControl/>
      <w:spacing w:line="360" w:lineRule="auto"/>
      <w:ind w:firstLine="560" w:firstLineChars="200"/>
    </w:pPr>
    <w:rPr>
      <w:rFonts w:ascii="仿宋_GB2312" w:hAnsi="仿宋_GB2312" w:eastAsia="仿宋_GB2312" w:cs="宋体"/>
      <w:sz w:val="28"/>
    </w:rPr>
  </w:style>
  <w:style w:type="character" w:customStyle="1" w:styleId="9">
    <w:name w:val="aw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1062</Words>
  <Characters>1149</Characters>
  <Lines>0</Lines>
  <Paragraphs>0</Paragraphs>
  <TotalTime>1</TotalTime>
  <ScaleCrop>false</ScaleCrop>
  <LinksUpToDate>false</LinksUpToDate>
  <CharactersWithSpaces>1156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2025-02-27T01:46:00Z</dcterms:created>
  <dc:creator>潘群丽</dc:creator>
  <cp:lastModifiedBy>DHQ</cp:lastModifiedBy>
  <dcterms:modified xsi:type="dcterms:W3CDTF">2025-03-31T02:43:08Z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85B9117D67174D69941DC99A01A0196E_13</vt:lpwstr>
  </property>
  <property fmtid="{D5CDD505-2E9C-101B-9397-08002B2CF9AE}" pid="4" name="KSOTemplateDocerSaveRecord">
    <vt:lpwstr>eyJoZGlkIjoiYTkyMmJkMWVkNDJjZjZlMjFiYmM4NTIwMDQ1YWEzYjIiLCJ1c2VySWQiOiI0MTk3NTgwODAifQ==</vt:lpwstr>
  </property>
</Properties>
</file>